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EA53F" w14:textId="42A0F090" w:rsidR="005169AA" w:rsidRDefault="006C29CD" w:rsidP="000215B6">
      <w:pPr>
        <w:rPr>
          <w:b/>
          <w:bCs/>
        </w:rPr>
      </w:pPr>
      <w:r>
        <w:rPr>
          <w:b/>
          <w:bCs/>
        </w:rPr>
        <w:t>Załącznik 6a</w:t>
      </w:r>
      <w:r w:rsidR="0066797F">
        <w:rPr>
          <w:b/>
          <w:bCs/>
        </w:rPr>
        <w:t xml:space="preserve"> do OPU</w:t>
      </w:r>
    </w:p>
    <w:p w14:paraId="0313E2FB" w14:textId="757E4095" w:rsidR="000215B6" w:rsidRPr="000215B6" w:rsidRDefault="000215B6" w:rsidP="000215B6">
      <w:pPr>
        <w:rPr>
          <w:b/>
          <w:bCs/>
        </w:rPr>
      </w:pPr>
      <w:r w:rsidRPr="000215B6">
        <w:rPr>
          <w:b/>
          <w:bCs/>
        </w:rPr>
        <w:t>Wymiana oraz modernizacja ekranów LED – stanowisko Map PL i EU, moduł</w:t>
      </w:r>
      <w:r w:rsidR="00AD14EF">
        <w:rPr>
          <w:b/>
          <w:bCs/>
        </w:rPr>
        <w:t xml:space="preserve"> 13</w:t>
      </w:r>
      <w:r w:rsidRPr="000215B6">
        <w:rPr>
          <w:b/>
          <w:bCs/>
        </w:rPr>
        <w:t xml:space="preserve"> „Nowoczesne Systemy Płatnicze”</w:t>
      </w:r>
    </w:p>
    <w:p w14:paraId="44ED0047" w14:textId="209BC58B" w:rsidR="000215B6" w:rsidRPr="000215B6" w:rsidRDefault="000215B6" w:rsidP="000215B6"/>
    <w:p w14:paraId="53308D71" w14:textId="77777777" w:rsidR="000215B6" w:rsidRPr="000215B6" w:rsidRDefault="000215B6" w:rsidP="000215B6">
      <w:pPr>
        <w:rPr>
          <w:b/>
          <w:bCs/>
        </w:rPr>
      </w:pPr>
      <w:r w:rsidRPr="000215B6">
        <w:rPr>
          <w:b/>
          <w:bCs/>
        </w:rPr>
        <w:t>Parametry techniczne</w:t>
      </w:r>
    </w:p>
    <w:p w14:paraId="08AF063D" w14:textId="77777777" w:rsidR="000215B6" w:rsidRPr="000215B6" w:rsidRDefault="000215B6" w:rsidP="000215B6">
      <w:pPr>
        <w:rPr>
          <w:b/>
          <w:bCs/>
        </w:rPr>
      </w:pPr>
      <w:r w:rsidRPr="000215B6">
        <w:rPr>
          <w:b/>
          <w:bCs/>
        </w:rPr>
        <w:t>Ekran LED nr 1</w:t>
      </w:r>
    </w:p>
    <w:p w14:paraId="3D8F1200" w14:textId="77777777" w:rsidR="000215B6" w:rsidRPr="000215B6" w:rsidRDefault="000215B6" w:rsidP="000215B6">
      <w:pPr>
        <w:numPr>
          <w:ilvl w:val="0"/>
          <w:numId w:val="8"/>
        </w:numPr>
      </w:pPr>
      <w:r w:rsidRPr="000215B6">
        <w:t xml:space="preserve">moduły o wymiarach </w:t>
      </w:r>
      <w:r w:rsidRPr="000215B6">
        <w:rPr>
          <w:b/>
          <w:bCs/>
        </w:rPr>
        <w:t>500 × 500 mm</w:t>
      </w:r>
      <w:r w:rsidRPr="000215B6">
        <w:t xml:space="preserve"> lub </w:t>
      </w:r>
      <w:r w:rsidRPr="000215B6">
        <w:rPr>
          <w:b/>
          <w:bCs/>
        </w:rPr>
        <w:t>500 × 1000 mm</w:t>
      </w:r>
      <w:r w:rsidRPr="000215B6">
        <w:t>,</w:t>
      </w:r>
    </w:p>
    <w:p w14:paraId="34B25A8D" w14:textId="77777777" w:rsidR="000215B6" w:rsidRPr="000215B6" w:rsidRDefault="000215B6" w:rsidP="000215B6">
      <w:pPr>
        <w:numPr>
          <w:ilvl w:val="0"/>
          <w:numId w:val="8"/>
        </w:numPr>
      </w:pPr>
      <w:r w:rsidRPr="000215B6">
        <w:t xml:space="preserve">całkowity wymiar ekranu: </w:t>
      </w:r>
      <w:r w:rsidRPr="000215B6">
        <w:rPr>
          <w:b/>
          <w:bCs/>
        </w:rPr>
        <w:t>1000 × 1000 mm</w:t>
      </w:r>
      <w:r w:rsidRPr="000215B6">
        <w:t>,</w:t>
      </w:r>
    </w:p>
    <w:p w14:paraId="394890D0" w14:textId="77777777" w:rsidR="000215B6" w:rsidRPr="000215B6" w:rsidRDefault="000215B6" w:rsidP="000215B6">
      <w:pPr>
        <w:numPr>
          <w:ilvl w:val="0"/>
          <w:numId w:val="8"/>
        </w:numPr>
      </w:pPr>
      <w:r w:rsidRPr="000215B6">
        <w:t xml:space="preserve">jasność: </w:t>
      </w:r>
      <w:r w:rsidRPr="000215B6">
        <w:rPr>
          <w:b/>
          <w:bCs/>
        </w:rPr>
        <w:t>min. 1000 nitów</w:t>
      </w:r>
      <w:r w:rsidRPr="000215B6">
        <w:t>,</w:t>
      </w:r>
    </w:p>
    <w:p w14:paraId="2FE8613E" w14:textId="77777777" w:rsidR="000215B6" w:rsidRPr="000215B6" w:rsidRDefault="000215B6" w:rsidP="000215B6">
      <w:pPr>
        <w:numPr>
          <w:ilvl w:val="0"/>
          <w:numId w:val="8"/>
        </w:numPr>
      </w:pPr>
      <w:proofErr w:type="spellStart"/>
      <w:r w:rsidRPr="000215B6">
        <w:t>pixel</w:t>
      </w:r>
      <w:proofErr w:type="spellEnd"/>
      <w:r w:rsidRPr="000215B6">
        <w:t xml:space="preserve"> </w:t>
      </w:r>
      <w:proofErr w:type="spellStart"/>
      <w:r w:rsidRPr="000215B6">
        <w:t>pitch</w:t>
      </w:r>
      <w:proofErr w:type="spellEnd"/>
      <w:r w:rsidRPr="000215B6">
        <w:t xml:space="preserve">: </w:t>
      </w:r>
      <w:r w:rsidRPr="000215B6">
        <w:rPr>
          <w:b/>
          <w:bCs/>
        </w:rPr>
        <w:t>maks. P3,9</w:t>
      </w:r>
      <w:r w:rsidRPr="000215B6">
        <w:t>,</w:t>
      </w:r>
    </w:p>
    <w:p w14:paraId="00E74DA9" w14:textId="77777777" w:rsidR="000215B6" w:rsidRPr="000215B6" w:rsidRDefault="000215B6" w:rsidP="000215B6">
      <w:pPr>
        <w:numPr>
          <w:ilvl w:val="0"/>
          <w:numId w:val="8"/>
        </w:numPr>
      </w:pPr>
      <w:r w:rsidRPr="000215B6">
        <w:t>serwisowanie od frontu,</w:t>
      </w:r>
    </w:p>
    <w:p w14:paraId="449B0078" w14:textId="77777777" w:rsidR="000215B6" w:rsidRPr="000215B6" w:rsidRDefault="000215B6" w:rsidP="000215B6">
      <w:pPr>
        <w:numPr>
          <w:ilvl w:val="0"/>
          <w:numId w:val="8"/>
        </w:numPr>
      </w:pPr>
      <w:r w:rsidRPr="000215B6">
        <w:t xml:space="preserve">częstotliwość odświeżania: </w:t>
      </w:r>
      <w:r w:rsidRPr="000215B6">
        <w:rPr>
          <w:b/>
          <w:bCs/>
        </w:rPr>
        <w:t xml:space="preserve">min. 3840 </w:t>
      </w:r>
      <w:proofErr w:type="spellStart"/>
      <w:r w:rsidRPr="000215B6">
        <w:rPr>
          <w:b/>
          <w:bCs/>
        </w:rPr>
        <w:t>Hz</w:t>
      </w:r>
      <w:proofErr w:type="spellEnd"/>
      <w:r w:rsidRPr="000215B6">
        <w:t>,</w:t>
      </w:r>
    </w:p>
    <w:p w14:paraId="096DDEA7" w14:textId="77777777" w:rsidR="000215B6" w:rsidRPr="000215B6" w:rsidRDefault="000215B6" w:rsidP="000215B6">
      <w:pPr>
        <w:numPr>
          <w:ilvl w:val="0"/>
          <w:numId w:val="8"/>
        </w:numPr>
      </w:pPr>
      <w:r w:rsidRPr="000215B6">
        <w:t>zestaw kompletny (wraz z kartami odbiorczymi oraz procesorem wideo),</w:t>
      </w:r>
    </w:p>
    <w:p w14:paraId="5703708D" w14:textId="77777777" w:rsidR="000215B6" w:rsidRPr="000215B6" w:rsidRDefault="000215B6" w:rsidP="000215B6">
      <w:pPr>
        <w:numPr>
          <w:ilvl w:val="0"/>
          <w:numId w:val="8"/>
        </w:numPr>
      </w:pPr>
      <w:r w:rsidRPr="000215B6">
        <w:t xml:space="preserve">średni pobór mocy: </w:t>
      </w:r>
      <w:r w:rsidRPr="000215B6">
        <w:rPr>
          <w:b/>
          <w:bCs/>
        </w:rPr>
        <w:t>maks. 270 W/m²</w:t>
      </w:r>
      <w:r w:rsidRPr="000215B6">
        <w:t>,</w:t>
      </w:r>
    </w:p>
    <w:p w14:paraId="3A01C0CB" w14:textId="77777777" w:rsidR="000215B6" w:rsidRPr="000215B6" w:rsidRDefault="000215B6" w:rsidP="000215B6">
      <w:pPr>
        <w:numPr>
          <w:ilvl w:val="0"/>
          <w:numId w:val="8"/>
        </w:numPr>
      </w:pPr>
      <w:r w:rsidRPr="000215B6">
        <w:t xml:space="preserve">grubość paneli: </w:t>
      </w:r>
      <w:r w:rsidRPr="000215B6">
        <w:rPr>
          <w:b/>
          <w:bCs/>
        </w:rPr>
        <w:t>maks. 45 mm</w:t>
      </w:r>
      <w:r w:rsidRPr="000215B6">
        <w:t>.</w:t>
      </w:r>
    </w:p>
    <w:p w14:paraId="704DF0FA" w14:textId="12F61A2C" w:rsidR="000215B6" w:rsidRPr="000215B6" w:rsidRDefault="000215B6" w:rsidP="000215B6"/>
    <w:p w14:paraId="7922A0BA" w14:textId="77777777" w:rsidR="000215B6" w:rsidRPr="000215B6" w:rsidRDefault="000215B6" w:rsidP="000215B6">
      <w:pPr>
        <w:rPr>
          <w:b/>
          <w:bCs/>
        </w:rPr>
      </w:pPr>
      <w:r w:rsidRPr="000215B6">
        <w:rPr>
          <w:b/>
          <w:bCs/>
        </w:rPr>
        <w:t>Ekran LED nr 2</w:t>
      </w:r>
    </w:p>
    <w:p w14:paraId="407CEDCA" w14:textId="77777777" w:rsidR="000215B6" w:rsidRPr="000215B6" w:rsidRDefault="000215B6" w:rsidP="000215B6">
      <w:pPr>
        <w:numPr>
          <w:ilvl w:val="0"/>
          <w:numId w:val="9"/>
        </w:numPr>
      </w:pPr>
      <w:r w:rsidRPr="000215B6">
        <w:t xml:space="preserve">moduły o wymiarach </w:t>
      </w:r>
      <w:r w:rsidRPr="000215B6">
        <w:rPr>
          <w:b/>
          <w:bCs/>
        </w:rPr>
        <w:t>500 × 500 mm</w:t>
      </w:r>
      <w:r w:rsidRPr="000215B6">
        <w:t xml:space="preserve"> lub </w:t>
      </w:r>
      <w:r w:rsidRPr="000215B6">
        <w:rPr>
          <w:b/>
          <w:bCs/>
        </w:rPr>
        <w:t>500 × 1000 mm</w:t>
      </w:r>
      <w:r w:rsidRPr="000215B6">
        <w:t>,</w:t>
      </w:r>
    </w:p>
    <w:p w14:paraId="13BB3FB8" w14:textId="77777777" w:rsidR="000215B6" w:rsidRPr="000215B6" w:rsidRDefault="000215B6" w:rsidP="000215B6">
      <w:pPr>
        <w:numPr>
          <w:ilvl w:val="0"/>
          <w:numId w:val="9"/>
        </w:numPr>
      </w:pPr>
      <w:r w:rsidRPr="000215B6">
        <w:t xml:space="preserve">całkowity wymiar ekranu: </w:t>
      </w:r>
      <w:r w:rsidRPr="000215B6">
        <w:rPr>
          <w:b/>
          <w:bCs/>
        </w:rPr>
        <w:t>2000 × 2000 mm</w:t>
      </w:r>
      <w:r w:rsidRPr="000215B6">
        <w:t>,</w:t>
      </w:r>
    </w:p>
    <w:p w14:paraId="11882773" w14:textId="77777777" w:rsidR="000215B6" w:rsidRPr="000215B6" w:rsidRDefault="000215B6" w:rsidP="000215B6">
      <w:pPr>
        <w:numPr>
          <w:ilvl w:val="0"/>
          <w:numId w:val="9"/>
        </w:numPr>
      </w:pPr>
      <w:r w:rsidRPr="000215B6">
        <w:t xml:space="preserve">jasność: </w:t>
      </w:r>
      <w:r w:rsidRPr="000215B6">
        <w:rPr>
          <w:b/>
          <w:bCs/>
        </w:rPr>
        <w:t>min. 1000 nitów</w:t>
      </w:r>
      <w:r w:rsidRPr="000215B6">
        <w:t>,</w:t>
      </w:r>
    </w:p>
    <w:p w14:paraId="2F5E23B2" w14:textId="77777777" w:rsidR="000215B6" w:rsidRPr="000215B6" w:rsidRDefault="000215B6" w:rsidP="000215B6">
      <w:pPr>
        <w:numPr>
          <w:ilvl w:val="0"/>
          <w:numId w:val="9"/>
        </w:numPr>
      </w:pPr>
      <w:proofErr w:type="spellStart"/>
      <w:r w:rsidRPr="000215B6">
        <w:t>pixel</w:t>
      </w:r>
      <w:proofErr w:type="spellEnd"/>
      <w:r w:rsidRPr="000215B6">
        <w:t xml:space="preserve"> </w:t>
      </w:r>
      <w:proofErr w:type="spellStart"/>
      <w:r w:rsidRPr="000215B6">
        <w:t>pitch</w:t>
      </w:r>
      <w:proofErr w:type="spellEnd"/>
      <w:r w:rsidRPr="000215B6">
        <w:t xml:space="preserve">: </w:t>
      </w:r>
      <w:r w:rsidRPr="000215B6">
        <w:rPr>
          <w:b/>
          <w:bCs/>
        </w:rPr>
        <w:t>maks. P3,9</w:t>
      </w:r>
      <w:r w:rsidRPr="000215B6">
        <w:t>,</w:t>
      </w:r>
    </w:p>
    <w:p w14:paraId="498C30FD" w14:textId="77777777" w:rsidR="000215B6" w:rsidRPr="000215B6" w:rsidRDefault="000215B6" w:rsidP="000215B6">
      <w:pPr>
        <w:numPr>
          <w:ilvl w:val="0"/>
          <w:numId w:val="9"/>
        </w:numPr>
      </w:pPr>
      <w:r w:rsidRPr="000215B6">
        <w:t>serwisowanie od frontu,</w:t>
      </w:r>
    </w:p>
    <w:p w14:paraId="22404522" w14:textId="77777777" w:rsidR="000215B6" w:rsidRPr="000215B6" w:rsidRDefault="000215B6" w:rsidP="000215B6">
      <w:pPr>
        <w:numPr>
          <w:ilvl w:val="0"/>
          <w:numId w:val="9"/>
        </w:numPr>
      </w:pPr>
      <w:r w:rsidRPr="000215B6">
        <w:t xml:space="preserve">częstotliwość odświeżania: </w:t>
      </w:r>
      <w:r w:rsidRPr="000215B6">
        <w:rPr>
          <w:b/>
          <w:bCs/>
        </w:rPr>
        <w:t xml:space="preserve">min. 3840 </w:t>
      </w:r>
      <w:proofErr w:type="spellStart"/>
      <w:r w:rsidRPr="000215B6">
        <w:rPr>
          <w:b/>
          <w:bCs/>
        </w:rPr>
        <w:t>Hz</w:t>
      </w:r>
      <w:proofErr w:type="spellEnd"/>
      <w:r w:rsidRPr="000215B6">
        <w:t>,</w:t>
      </w:r>
    </w:p>
    <w:p w14:paraId="16A9006C" w14:textId="77777777" w:rsidR="000215B6" w:rsidRPr="000215B6" w:rsidRDefault="000215B6" w:rsidP="000215B6">
      <w:pPr>
        <w:numPr>
          <w:ilvl w:val="0"/>
          <w:numId w:val="9"/>
        </w:numPr>
      </w:pPr>
      <w:r w:rsidRPr="000215B6">
        <w:t>zestaw kompletny (wraz z kartami odbiorczymi oraz procesorem wideo),</w:t>
      </w:r>
    </w:p>
    <w:p w14:paraId="6C81E541" w14:textId="77777777" w:rsidR="000215B6" w:rsidRPr="000215B6" w:rsidRDefault="000215B6" w:rsidP="000215B6">
      <w:pPr>
        <w:numPr>
          <w:ilvl w:val="0"/>
          <w:numId w:val="9"/>
        </w:numPr>
      </w:pPr>
      <w:r w:rsidRPr="000215B6">
        <w:t xml:space="preserve">średni pobór mocy: </w:t>
      </w:r>
      <w:r w:rsidRPr="000215B6">
        <w:rPr>
          <w:b/>
          <w:bCs/>
        </w:rPr>
        <w:t>maks. 270 W/m²</w:t>
      </w:r>
      <w:r w:rsidRPr="000215B6">
        <w:t>,</w:t>
      </w:r>
    </w:p>
    <w:p w14:paraId="4E44ED64" w14:textId="77777777" w:rsidR="000215B6" w:rsidRPr="000215B6" w:rsidRDefault="000215B6" w:rsidP="000215B6">
      <w:pPr>
        <w:numPr>
          <w:ilvl w:val="0"/>
          <w:numId w:val="9"/>
        </w:numPr>
      </w:pPr>
      <w:r w:rsidRPr="000215B6">
        <w:t xml:space="preserve">grubość paneli: </w:t>
      </w:r>
      <w:r w:rsidRPr="000215B6">
        <w:rPr>
          <w:b/>
          <w:bCs/>
        </w:rPr>
        <w:t>maks. 45 mm</w:t>
      </w:r>
      <w:r w:rsidRPr="000215B6">
        <w:t>.</w:t>
      </w:r>
    </w:p>
    <w:p w14:paraId="4553FC0E" w14:textId="0656D810" w:rsidR="000215B6" w:rsidRPr="000215B6" w:rsidRDefault="000215B6" w:rsidP="000215B6"/>
    <w:p w14:paraId="41F9800D" w14:textId="77777777" w:rsidR="000215B6" w:rsidRPr="000215B6" w:rsidRDefault="000215B6" w:rsidP="000215B6">
      <w:pPr>
        <w:rPr>
          <w:b/>
          <w:bCs/>
        </w:rPr>
      </w:pPr>
      <w:r w:rsidRPr="000215B6">
        <w:rPr>
          <w:b/>
          <w:bCs/>
        </w:rPr>
        <w:t>Monitory w formacie 16:4 – 2 szt.</w:t>
      </w:r>
    </w:p>
    <w:p w14:paraId="1BB239D5" w14:textId="77777777" w:rsidR="000215B6" w:rsidRPr="000215B6" w:rsidRDefault="000215B6" w:rsidP="000215B6">
      <w:r w:rsidRPr="000215B6">
        <w:rPr>
          <w:b/>
          <w:bCs/>
        </w:rPr>
        <w:t>Model referencyjny:</w:t>
      </w:r>
      <w:r w:rsidRPr="000215B6">
        <w:t xml:space="preserve"> NEC </w:t>
      </w:r>
      <w:proofErr w:type="spellStart"/>
      <w:r w:rsidRPr="000215B6">
        <w:t>MultiSync</w:t>
      </w:r>
      <w:proofErr w:type="spellEnd"/>
      <w:r w:rsidRPr="000215B6">
        <w:t xml:space="preserve"> BT421 lub urządzenie równoważne o parametrach zbliżonych lub lepszych.</w:t>
      </w:r>
    </w:p>
    <w:p w14:paraId="1F616251" w14:textId="77777777" w:rsidR="000215B6" w:rsidRPr="000215B6" w:rsidRDefault="000215B6" w:rsidP="000215B6">
      <w:r w:rsidRPr="000215B6">
        <w:rPr>
          <w:b/>
          <w:bCs/>
        </w:rPr>
        <w:t>Wyświetlacz:</w:t>
      </w:r>
    </w:p>
    <w:p w14:paraId="76059144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t>typ panelu: VA z podświetleniem Direct LED,</w:t>
      </w:r>
    </w:p>
    <w:p w14:paraId="4EA2E7B8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lastRenderedPageBreak/>
        <w:t xml:space="preserve">przekątna: </w:t>
      </w:r>
      <w:r w:rsidRPr="000215B6">
        <w:rPr>
          <w:b/>
          <w:bCs/>
        </w:rPr>
        <w:t>42 cale (107,2 cm)</w:t>
      </w:r>
      <w:r w:rsidRPr="000215B6">
        <w:t>,</w:t>
      </w:r>
    </w:p>
    <w:p w14:paraId="5AA06E29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t xml:space="preserve">użyteczna powierzchnia: </w:t>
      </w:r>
      <w:r w:rsidRPr="000215B6">
        <w:rPr>
          <w:b/>
          <w:bCs/>
        </w:rPr>
        <w:t>1039,7 × 259,9 mm</w:t>
      </w:r>
      <w:r w:rsidRPr="000215B6">
        <w:t>,</w:t>
      </w:r>
    </w:p>
    <w:p w14:paraId="57AEFF72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t xml:space="preserve">proporcje obrazu: </w:t>
      </w:r>
      <w:r w:rsidRPr="000215B6">
        <w:rPr>
          <w:b/>
          <w:bCs/>
        </w:rPr>
        <w:t>16:4</w:t>
      </w:r>
      <w:r w:rsidRPr="000215B6">
        <w:t>,</w:t>
      </w:r>
    </w:p>
    <w:p w14:paraId="6F8AAF79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t xml:space="preserve">rozmiar piksela: </w:t>
      </w:r>
      <w:r w:rsidRPr="000215B6">
        <w:rPr>
          <w:b/>
          <w:bCs/>
        </w:rPr>
        <w:t>0,542 mm</w:t>
      </w:r>
      <w:r w:rsidRPr="000215B6">
        <w:t>,</w:t>
      </w:r>
    </w:p>
    <w:p w14:paraId="367AA6D9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t xml:space="preserve">jasność: </w:t>
      </w:r>
      <w:r w:rsidRPr="000215B6">
        <w:rPr>
          <w:b/>
          <w:bCs/>
        </w:rPr>
        <w:t>700 cd/m²</w:t>
      </w:r>
      <w:r w:rsidRPr="000215B6">
        <w:t>,</w:t>
      </w:r>
    </w:p>
    <w:p w14:paraId="1A5FB045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t xml:space="preserve">kontrast: </w:t>
      </w:r>
      <w:r w:rsidRPr="000215B6">
        <w:rPr>
          <w:b/>
          <w:bCs/>
        </w:rPr>
        <w:t>4000:1</w:t>
      </w:r>
      <w:r w:rsidRPr="000215B6">
        <w:t>,</w:t>
      </w:r>
    </w:p>
    <w:p w14:paraId="63FA0DF2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t xml:space="preserve">kąty widzenia: </w:t>
      </w:r>
      <w:r w:rsidRPr="000215B6">
        <w:rPr>
          <w:b/>
          <w:bCs/>
        </w:rPr>
        <w:t>178° poziomo / 178° pionowo (CR 10:1)</w:t>
      </w:r>
      <w:r w:rsidRPr="000215B6">
        <w:t>,</w:t>
      </w:r>
    </w:p>
    <w:p w14:paraId="0AF5F6AD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t xml:space="preserve">głębia kolorów: </w:t>
      </w:r>
      <w:r w:rsidRPr="000215B6">
        <w:rPr>
          <w:b/>
          <w:bCs/>
        </w:rPr>
        <w:t>1,073 mld (10 bit)</w:t>
      </w:r>
      <w:r w:rsidRPr="000215B6">
        <w:t>,</w:t>
      </w:r>
    </w:p>
    <w:p w14:paraId="190504B2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t xml:space="preserve">czas reakcji: </w:t>
      </w:r>
      <w:r w:rsidRPr="000215B6">
        <w:rPr>
          <w:b/>
          <w:bCs/>
        </w:rPr>
        <w:t>8 ms (</w:t>
      </w:r>
      <w:proofErr w:type="spellStart"/>
      <w:r w:rsidRPr="000215B6">
        <w:rPr>
          <w:b/>
          <w:bCs/>
        </w:rPr>
        <w:t>grey</w:t>
      </w:r>
      <w:proofErr w:type="spellEnd"/>
      <w:r w:rsidRPr="000215B6">
        <w:rPr>
          <w:b/>
          <w:bCs/>
        </w:rPr>
        <w:t>-to-</w:t>
      </w:r>
      <w:proofErr w:type="spellStart"/>
      <w:r w:rsidRPr="000215B6">
        <w:rPr>
          <w:b/>
          <w:bCs/>
        </w:rPr>
        <w:t>grey</w:t>
      </w:r>
      <w:proofErr w:type="spellEnd"/>
      <w:r w:rsidRPr="000215B6">
        <w:rPr>
          <w:b/>
          <w:bCs/>
        </w:rPr>
        <w:t>)</w:t>
      </w:r>
      <w:r w:rsidRPr="000215B6">
        <w:t>,</w:t>
      </w:r>
    </w:p>
    <w:p w14:paraId="7091DCD4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t>poziom zamglenia (</w:t>
      </w:r>
      <w:proofErr w:type="spellStart"/>
      <w:r w:rsidRPr="000215B6">
        <w:t>Haze</w:t>
      </w:r>
      <w:proofErr w:type="spellEnd"/>
      <w:r w:rsidRPr="000215B6">
        <w:t xml:space="preserve">): </w:t>
      </w:r>
      <w:r w:rsidRPr="000215B6">
        <w:rPr>
          <w:b/>
          <w:bCs/>
        </w:rPr>
        <w:t>Pro (44%)</w:t>
      </w:r>
      <w:r w:rsidRPr="000215B6">
        <w:t>,</w:t>
      </w:r>
    </w:p>
    <w:p w14:paraId="26D1ABC0" w14:textId="2DC10B3A" w:rsidR="000215B6" w:rsidRPr="000215B6" w:rsidRDefault="000215B6" w:rsidP="000215B6">
      <w:pPr>
        <w:numPr>
          <w:ilvl w:val="0"/>
          <w:numId w:val="10"/>
        </w:numPr>
      </w:pPr>
      <w:proofErr w:type="spellStart"/>
      <w:r w:rsidRPr="000215B6">
        <w:t>TNi</w:t>
      </w:r>
      <w:proofErr w:type="spellEnd"/>
      <w:r w:rsidR="0029786B">
        <w:t xml:space="preserve"> </w:t>
      </w:r>
      <w:r w:rsidR="0029786B" w:rsidRPr="0029786B">
        <w:rPr>
          <w:b/>
          <w:bCs/>
        </w:rPr>
        <w:t>[</w:t>
      </w:r>
      <w:r w:rsidR="0029786B" w:rsidRPr="000215B6">
        <w:rPr>
          <w:b/>
          <w:bCs/>
        </w:rPr>
        <w:t>°C</w:t>
      </w:r>
      <w:r w:rsidR="0029786B">
        <w:rPr>
          <w:b/>
          <w:bCs/>
        </w:rPr>
        <w:t>]</w:t>
      </w:r>
      <w:r w:rsidRPr="000215B6">
        <w:t xml:space="preserve">: </w:t>
      </w:r>
      <w:r w:rsidR="0029786B">
        <w:t xml:space="preserve">     </w:t>
      </w:r>
      <w:r w:rsidRPr="000215B6">
        <w:rPr>
          <w:b/>
          <w:bCs/>
        </w:rPr>
        <w:t>110</w:t>
      </w:r>
      <w:r w:rsidRPr="000215B6">
        <w:t>,</w:t>
      </w:r>
    </w:p>
    <w:p w14:paraId="54B6AC9B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t>obsługiwana orientacja: pionowa i pozioma,</w:t>
      </w:r>
    </w:p>
    <w:p w14:paraId="7F089790" w14:textId="77777777" w:rsidR="000215B6" w:rsidRPr="000215B6" w:rsidRDefault="000215B6" w:rsidP="000215B6">
      <w:pPr>
        <w:numPr>
          <w:ilvl w:val="0"/>
          <w:numId w:val="10"/>
        </w:numPr>
      </w:pPr>
      <w:r w:rsidRPr="000215B6">
        <w:t xml:space="preserve">rozdzielczość natywna: </w:t>
      </w:r>
      <w:r w:rsidRPr="000215B6">
        <w:rPr>
          <w:b/>
          <w:bCs/>
        </w:rPr>
        <w:t>1920 × 480</w:t>
      </w:r>
      <w:r w:rsidRPr="000215B6">
        <w:t>.</w:t>
      </w:r>
    </w:p>
    <w:p w14:paraId="07AB66AD" w14:textId="4CAB9BA1" w:rsidR="000215B6" w:rsidRPr="000215B6" w:rsidRDefault="000215B6" w:rsidP="000215B6"/>
    <w:p w14:paraId="558EBBF6" w14:textId="77777777" w:rsidR="000215B6" w:rsidRPr="000215B6" w:rsidRDefault="000215B6" w:rsidP="000215B6">
      <w:pPr>
        <w:rPr>
          <w:b/>
          <w:bCs/>
        </w:rPr>
      </w:pPr>
      <w:r w:rsidRPr="000215B6">
        <w:rPr>
          <w:b/>
          <w:bCs/>
        </w:rPr>
        <w:t>Uwaga</w:t>
      </w:r>
    </w:p>
    <w:p w14:paraId="5FCDA049" w14:textId="77777777" w:rsidR="000215B6" w:rsidRPr="000215B6" w:rsidRDefault="000215B6" w:rsidP="000215B6">
      <w:r w:rsidRPr="000215B6">
        <w:t>Ostateczne wymiary ekranów LED należy potwierdzić podczas wizji lokalnej przed rozpoczęciem realizacji zamówienia.</w:t>
      </w:r>
    </w:p>
    <w:p w14:paraId="04CDD7F4" w14:textId="77777777" w:rsidR="005169AA" w:rsidRPr="00384439" w:rsidRDefault="005169AA" w:rsidP="005169AA">
      <w:pPr>
        <w:rPr>
          <w:u w:val="single"/>
        </w:rPr>
      </w:pPr>
      <w:r w:rsidRPr="00384439">
        <w:rPr>
          <w:u w:val="single"/>
        </w:rPr>
        <w:t>Rysunek poglądowy stanowiska</w:t>
      </w:r>
    </w:p>
    <w:p w14:paraId="67E24DBB" w14:textId="77777777" w:rsidR="005169AA" w:rsidRPr="00384439" w:rsidRDefault="005169AA" w:rsidP="005169AA">
      <w:pPr>
        <w:rPr>
          <w:b/>
          <w:bCs/>
        </w:rPr>
      </w:pPr>
      <w:r w:rsidRPr="00384439">
        <w:rPr>
          <w:noProof/>
        </w:rPr>
        <w:drawing>
          <wp:inline distT="0" distB="0" distL="0" distR="0" wp14:anchorId="245C6ACC" wp14:editId="0879D839">
            <wp:extent cx="5760720" cy="2504440"/>
            <wp:effectExtent l="0" t="0" r="0" b="0"/>
            <wp:docPr id="124426720" name="Obraz 1" descr="Obraz zawierający tekst, diagram, linia, map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26720" name="Obraz 1" descr="Obraz zawierający tekst, diagram, linia, mapa&#10;&#10;Zawartość wygenerowana przez AI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CF192" w14:textId="77777777" w:rsidR="005169AA" w:rsidRDefault="005169AA" w:rsidP="005169AA">
      <w:pPr>
        <w:pStyle w:val="Akapitzlist"/>
        <w:ind w:left="360"/>
        <w:rPr>
          <w:b/>
          <w:bCs/>
          <w:sz w:val="28"/>
          <w:szCs w:val="28"/>
        </w:rPr>
      </w:pPr>
    </w:p>
    <w:p w14:paraId="2DD9F33D" w14:textId="77777777" w:rsidR="00164FF1" w:rsidRDefault="00164FF1"/>
    <w:sectPr w:rsidR="00164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F6274"/>
    <w:multiLevelType w:val="multilevel"/>
    <w:tmpl w:val="88849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F12C93"/>
    <w:multiLevelType w:val="multilevel"/>
    <w:tmpl w:val="8064E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6668DA"/>
    <w:multiLevelType w:val="hybridMultilevel"/>
    <w:tmpl w:val="74184A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2529B"/>
    <w:multiLevelType w:val="hybridMultilevel"/>
    <w:tmpl w:val="42B69D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16476D"/>
    <w:multiLevelType w:val="multilevel"/>
    <w:tmpl w:val="C308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0939D9"/>
    <w:multiLevelType w:val="multilevel"/>
    <w:tmpl w:val="FC2A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3123E6"/>
    <w:multiLevelType w:val="multilevel"/>
    <w:tmpl w:val="EB2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9A3552"/>
    <w:multiLevelType w:val="multilevel"/>
    <w:tmpl w:val="8578E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A426DE"/>
    <w:multiLevelType w:val="multilevel"/>
    <w:tmpl w:val="BBEE4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DB4303"/>
    <w:multiLevelType w:val="multilevel"/>
    <w:tmpl w:val="F7EA9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3282197">
    <w:abstractNumId w:val="2"/>
  </w:num>
  <w:num w:numId="2" w16cid:durableId="523056398">
    <w:abstractNumId w:val="3"/>
  </w:num>
  <w:num w:numId="3" w16cid:durableId="1394546790">
    <w:abstractNumId w:val="0"/>
  </w:num>
  <w:num w:numId="4" w16cid:durableId="1600914037">
    <w:abstractNumId w:val="1"/>
  </w:num>
  <w:num w:numId="5" w16cid:durableId="1633752878">
    <w:abstractNumId w:val="5"/>
  </w:num>
  <w:num w:numId="6" w16cid:durableId="1986664172">
    <w:abstractNumId w:val="6"/>
  </w:num>
  <w:num w:numId="7" w16cid:durableId="19010460">
    <w:abstractNumId w:val="8"/>
  </w:num>
  <w:num w:numId="8" w16cid:durableId="1346712018">
    <w:abstractNumId w:val="7"/>
  </w:num>
  <w:num w:numId="9" w16cid:durableId="2106997772">
    <w:abstractNumId w:val="9"/>
  </w:num>
  <w:num w:numId="10" w16cid:durableId="1756634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b2a3YrgX7aMuHWki6YVFYVuMhVzo/f7RTdcJF9ZcxIcUSFaU/j8kpRzpNe9PUw2CUkD35hEIxz4suAxsVvjtYg==" w:salt="/G0Wr0FjCnsneUkUsI98O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B51"/>
    <w:rsid w:val="000215B6"/>
    <w:rsid w:val="000830E7"/>
    <w:rsid w:val="00164FF1"/>
    <w:rsid w:val="0029786B"/>
    <w:rsid w:val="00441F7B"/>
    <w:rsid w:val="004B38E0"/>
    <w:rsid w:val="005169AA"/>
    <w:rsid w:val="005252FB"/>
    <w:rsid w:val="0066797F"/>
    <w:rsid w:val="006C29CD"/>
    <w:rsid w:val="0072068B"/>
    <w:rsid w:val="00933F37"/>
    <w:rsid w:val="00985B51"/>
    <w:rsid w:val="00A960D4"/>
    <w:rsid w:val="00AD14EF"/>
    <w:rsid w:val="00D64B91"/>
    <w:rsid w:val="00DF2E6C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B5E4F"/>
  <w15:chartTrackingRefBased/>
  <w15:docId w15:val="{9D4BD536-9BA4-4CE4-8317-E4CD05A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B51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5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5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5B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5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5B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5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5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5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5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5B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5B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5B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5B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5B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5B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5B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5B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5B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5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5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5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5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5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5B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5B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5B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5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5B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5B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233</Words>
  <Characters>1400</Characters>
  <Application>Microsoft Office Word</Application>
  <DocSecurity>8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Słomka, Artur</dc:creator>
  <cp:keywords/>
  <dc:description/>
  <cp:lastModifiedBy>Wilk-Stanaszek, Ewa Magdalena</cp:lastModifiedBy>
  <cp:revision>6</cp:revision>
  <dcterms:created xsi:type="dcterms:W3CDTF">2026-02-10T10:42:00Z</dcterms:created>
  <dcterms:modified xsi:type="dcterms:W3CDTF">2026-05-11T08:30:00Z</dcterms:modified>
</cp:coreProperties>
</file>